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3137" w14:textId="77777777" w:rsidR="004652AE" w:rsidRPr="0010353A" w:rsidRDefault="004652AE" w:rsidP="004652AE">
      <w:pPr>
        <w:jc w:val="center"/>
        <w:rPr>
          <w:rFonts w:ascii="Georgia" w:eastAsia="BatangChe" w:hAnsi="Georgia" w:cstheme="majorHAnsi"/>
          <w:b/>
          <w:bCs/>
          <w:i/>
          <w:iCs/>
          <w:color w:val="2F5496" w:themeColor="accent1" w:themeShade="BF"/>
          <w:sz w:val="40"/>
          <w:szCs w:val="40"/>
        </w:rPr>
      </w:pPr>
      <w:r>
        <w:rPr>
          <w:rFonts w:ascii="Georgia" w:eastAsia="BatangChe" w:hAnsi="Georgia" w:cstheme="majorHAnsi"/>
          <w:b/>
          <w:bCs/>
          <w:i/>
          <w:iCs/>
          <w:color w:val="2F5496" w:themeColor="accent1" w:themeShade="BF"/>
          <w:sz w:val="40"/>
          <w:szCs w:val="40"/>
        </w:rPr>
        <w:t>We the People: Civics Empowers all Students Professional Development</w:t>
      </w:r>
    </w:p>
    <w:p w14:paraId="2E020B3E" w14:textId="77777777" w:rsidR="004652AE" w:rsidRPr="00C36696" w:rsidRDefault="004652AE" w:rsidP="004652AE">
      <w:pPr>
        <w:jc w:val="center"/>
        <w:rPr>
          <w:rFonts w:ascii="Georgia" w:eastAsia="BatangChe" w:hAnsi="Georgia" w:cstheme="majorHAnsi"/>
          <w:b/>
          <w:bCs/>
          <w:i/>
          <w:iCs/>
          <w:sz w:val="16"/>
          <w:szCs w:val="16"/>
        </w:rPr>
      </w:pPr>
    </w:p>
    <w:p w14:paraId="7BFCC891" w14:textId="1444C9E5" w:rsidR="004652AE" w:rsidRDefault="004652AE" w:rsidP="004652AE">
      <w:pPr>
        <w:jc w:val="center"/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 w:rsidRPr="008044E1"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Become part of the We the People network for </w:t>
      </w: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elementary and middle school </w:t>
      </w:r>
      <w:r w:rsidRPr="008044E1"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teachers</w:t>
      </w: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,</w:t>
      </w:r>
      <w:r w:rsidRPr="008044E1"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 a nationwide civic education professional development and implementation network for teachers impacting 30 million students since inception!</w:t>
      </w: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 Learn more about the national CEAS program at</w:t>
      </w:r>
      <w:r w:rsidRPr="00644CD6">
        <w:t xml:space="preserve"> </w:t>
      </w:r>
      <w:hyperlink r:id="rId8" w:history="1">
        <w:r w:rsidRPr="00D1131E">
          <w:rPr>
            <w:rStyle w:val="Hyperlink"/>
            <w:rFonts w:ascii="Georgia" w:eastAsia="BatangChe" w:hAnsi="Georgia" w:cstheme="majorHAnsi"/>
            <w:b/>
            <w:bCs/>
            <w:i/>
            <w:iCs/>
            <w:sz w:val="20"/>
            <w:szCs w:val="20"/>
          </w:rPr>
          <w:t>www.civiced.org/ceas</w:t>
        </w:r>
      </w:hyperlink>
      <w:r>
        <w:t xml:space="preserve">. </w:t>
      </w:r>
    </w:p>
    <w:p w14:paraId="7D70703D" w14:textId="329503CE" w:rsidR="001C686E" w:rsidRPr="00C36696" w:rsidRDefault="001C686E">
      <w:pPr>
        <w:rPr>
          <w:sz w:val="14"/>
          <w:szCs w:val="14"/>
        </w:rPr>
      </w:pPr>
    </w:p>
    <w:p w14:paraId="6C55CB20" w14:textId="12C8043E" w:rsidR="004652AE" w:rsidRPr="00FF2E8C" w:rsidRDefault="004652AE" w:rsidP="004652AE">
      <w:pPr>
        <w:rPr>
          <w:rFonts w:ascii="Georgia" w:eastAsia="BatangChe" w:hAnsi="Georgia" w:cstheme="majorHAnsi"/>
          <w:b/>
          <w:bCs/>
          <w:i/>
          <w:iCs/>
          <w:color w:val="FF0000"/>
          <w:sz w:val="24"/>
          <w:szCs w:val="24"/>
        </w:rPr>
      </w:pPr>
      <w:r w:rsidRPr="00FF2E8C">
        <w:rPr>
          <w:rFonts w:ascii="Georgia" w:eastAsia="BatangChe" w:hAnsi="Georgia" w:cstheme="majorHAnsi"/>
          <w:b/>
          <w:bCs/>
          <w:i/>
          <w:iCs/>
          <w:color w:val="FF0000"/>
          <w:sz w:val="24"/>
          <w:szCs w:val="24"/>
        </w:rPr>
        <w:t xml:space="preserve">What </w:t>
      </w:r>
      <w:r>
        <w:rPr>
          <w:rFonts w:ascii="Georgia" w:eastAsia="BatangChe" w:hAnsi="Georgia" w:cstheme="majorHAnsi"/>
          <w:b/>
          <w:bCs/>
          <w:i/>
          <w:iCs/>
          <w:color w:val="FF0000"/>
          <w:sz w:val="24"/>
          <w:szCs w:val="24"/>
        </w:rPr>
        <w:t>w</w:t>
      </w:r>
      <w:r w:rsidRPr="00FF2E8C">
        <w:rPr>
          <w:rFonts w:ascii="Georgia" w:eastAsia="BatangChe" w:hAnsi="Georgia" w:cstheme="majorHAnsi"/>
          <w:b/>
          <w:bCs/>
          <w:i/>
          <w:iCs/>
          <w:color w:val="FF0000"/>
          <w:sz w:val="24"/>
          <w:szCs w:val="24"/>
        </w:rPr>
        <w:t>ill I Get?</w:t>
      </w:r>
    </w:p>
    <w:p w14:paraId="2B467D8E" w14:textId="4EE11754" w:rsidR="00A24584" w:rsidRDefault="00A24584" w:rsidP="00A24584">
      <w:pPr>
        <w:pStyle w:val="ListParagraph"/>
        <w:numPr>
          <w:ilvl w:val="0"/>
          <w:numId w:val="1"/>
        </w:numPr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An </w:t>
      </w:r>
      <w:r w:rsidRPr="00644CD6">
        <w:rPr>
          <w:rFonts w:ascii="Georgia" w:eastAsia="BatangChe" w:hAnsi="Georgia" w:cstheme="majorHAnsi"/>
          <w:b/>
          <w:bCs/>
          <w:i/>
          <w:iCs/>
          <w:sz w:val="20"/>
          <w:szCs w:val="20"/>
          <w:highlight w:val="yellow"/>
        </w:rPr>
        <w:t>in</w:t>
      </w:r>
      <w:r w:rsidRPr="000B7986">
        <w:rPr>
          <w:rFonts w:ascii="Georgia" w:eastAsia="BatangChe" w:hAnsi="Georgia" w:cstheme="majorHAnsi"/>
          <w:b/>
          <w:bCs/>
          <w:i/>
          <w:iCs/>
          <w:sz w:val="20"/>
          <w:szCs w:val="20"/>
          <w:highlight w:val="yellow"/>
        </w:rPr>
        <w:t>-person summer institute in Annapolis from July 30</w:t>
      </w:r>
      <w:r w:rsidRPr="000B7986">
        <w:rPr>
          <w:rFonts w:ascii="Georgia" w:eastAsia="BatangChe" w:hAnsi="Georgia" w:cstheme="majorHAnsi"/>
          <w:b/>
          <w:bCs/>
          <w:i/>
          <w:iCs/>
          <w:sz w:val="20"/>
          <w:szCs w:val="20"/>
          <w:highlight w:val="yellow"/>
          <w:vertAlign w:val="superscript"/>
        </w:rPr>
        <w:t>th</w:t>
      </w:r>
      <w:r w:rsidRPr="000B7986">
        <w:rPr>
          <w:rFonts w:ascii="Georgia" w:eastAsia="BatangChe" w:hAnsi="Georgia" w:cstheme="majorHAnsi"/>
          <w:b/>
          <w:bCs/>
          <w:i/>
          <w:iCs/>
          <w:sz w:val="20"/>
          <w:szCs w:val="20"/>
          <w:highlight w:val="yellow"/>
        </w:rPr>
        <w:t xml:space="preserve"> to August 4</w:t>
      </w:r>
      <w:r w:rsidRPr="000B7986">
        <w:rPr>
          <w:rFonts w:ascii="Georgia" w:eastAsia="BatangChe" w:hAnsi="Georgia" w:cstheme="majorHAnsi"/>
          <w:b/>
          <w:bCs/>
          <w:i/>
          <w:iCs/>
          <w:sz w:val="20"/>
          <w:szCs w:val="20"/>
          <w:highlight w:val="yellow"/>
          <w:vertAlign w:val="superscript"/>
        </w:rPr>
        <w:t>th</w:t>
      </w:r>
      <w:r w:rsidRPr="000B7986">
        <w:rPr>
          <w:rFonts w:ascii="Georgia" w:eastAsia="BatangChe" w:hAnsi="Georgia" w:cstheme="majorHAnsi"/>
          <w:b/>
          <w:bCs/>
          <w:i/>
          <w:iCs/>
          <w:sz w:val="20"/>
          <w:szCs w:val="20"/>
          <w:highlight w:val="yellow"/>
        </w:rPr>
        <w:t>.</w:t>
      </w: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 Monday to Friday at noon. </w:t>
      </w:r>
    </w:p>
    <w:p w14:paraId="4FCA53AC" w14:textId="5B91F478" w:rsidR="00A24584" w:rsidRDefault="00A24584" w:rsidP="004652AE">
      <w:pPr>
        <w:pStyle w:val="ListParagraph"/>
        <w:numPr>
          <w:ilvl w:val="0"/>
          <w:numId w:val="1"/>
        </w:numPr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36</w:t>
      </w:r>
      <w:r w:rsidR="004652AE"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 hours </w:t>
      </w: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of professional</w:t>
      </w:r>
      <w:r w:rsidR="004652AE"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 </w:t>
      </w: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learning in Annapolis and 18 hours follow-up</w:t>
      </w:r>
      <w:r w:rsidR="00A956D7"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 in a PLC</w:t>
      </w: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.</w:t>
      </w:r>
    </w:p>
    <w:p w14:paraId="6BBC69E7" w14:textId="77777777" w:rsidR="004652AE" w:rsidRDefault="004652AE" w:rsidP="004652AE">
      <w:pPr>
        <w:pStyle w:val="ListParagraph"/>
        <w:numPr>
          <w:ilvl w:val="0"/>
          <w:numId w:val="1"/>
        </w:numPr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Free set of We the People: The Citizen &amp; the Constitution textbooks.</w:t>
      </w:r>
    </w:p>
    <w:p w14:paraId="3637C2BF" w14:textId="77777777" w:rsidR="004652AE" w:rsidRDefault="004652AE" w:rsidP="00C36696">
      <w:pPr>
        <w:pStyle w:val="ListParagraph"/>
        <w:numPr>
          <w:ilvl w:val="0"/>
          <w:numId w:val="1"/>
        </w:numPr>
        <w:spacing w:after="0"/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A stipend for the summer institute ($400) and another stipend for completing the research requirements at the end of the 2023-24 school year. </w:t>
      </w:r>
    </w:p>
    <w:p w14:paraId="3D89D57F" w14:textId="0B0498BE" w:rsidR="00A956D7" w:rsidRDefault="00A956D7" w:rsidP="00C36696">
      <w:pPr>
        <w:pStyle w:val="ListParagraph"/>
        <w:numPr>
          <w:ilvl w:val="0"/>
          <w:numId w:val="1"/>
        </w:numPr>
        <w:spacing w:after="0"/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All travel expenses paid including milage, food, and hotel.</w:t>
      </w:r>
    </w:p>
    <w:p w14:paraId="1436EEBC" w14:textId="1D44943D" w:rsidR="004652AE" w:rsidRDefault="004652AE" w:rsidP="00C36696">
      <w:pPr>
        <w:pStyle w:val="ListParagraph"/>
        <w:numPr>
          <w:ilvl w:val="0"/>
          <w:numId w:val="1"/>
        </w:numPr>
        <w:spacing w:after="0"/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Continuing Professional Development Credits specific to your state requirements.</w:t>
      </w:r>
    </w:p>
    <w:p w14:paraId="6AF7B988" w14:textId="77777777" w:rsidR="00C36696" w:rsidRPr="00C36696" w:rsidRDefault="00C36696" w:rsidP="00C36696">
      <w:pPr>
        <w:pStyle w:val="ListParagraph"/>
        <w:spacing w:after="0"/>
        <w:rPr>
          <w:rFonts w:ascii="Georgia" w:eastAsia="BatangChe" w:hAnsi="Georgia" w:cstheme="majorHAnsi"/>
          <w:b/>
          <w:bCs/>
          <w:i/>
          <w:iCs/>
          <w:sz w:val="12"/>
          <w:szCs w:val="12"/>
        </w:rPr>
      </w:pPr>
    </w:p>
    <w:p w14:paraId="1A715181" w14:textId="77777777" w:rsidR="004652AE" w:rsidRPr="00FF2E8C" w:rsidRDefault="004652AE" w:rsidP="004652AE">
      <w:pPr>
        <w:rPr>
          <w:rFonts w:ascii="Georgia" w:eastAsia="BatangChe" w:hAnsi="Georgia" w:cstheme="majorHAnsi"/>
          <w:b/>
          <w:bCs/>
          <w:i/>
          <w:iCs/>
          <w:color w:val="FF0000"/>
          <w:sz w:val="24"/>
          <w:szCs w:val="24"/>
        </w:rPr>
      </w:pPr>
      <w:r w:rsidRPr="00FF2E8C">
        <w:rPr>
          <w:rFonts w:ascii="Georgia" w:eastAsia="BatangChe" w:hAnsi="Georgia" w:cstheme="majorHAnsi"/>
          <w:b/>
          <w:bCs/>
          <w:i/>
          <w:iCs/>
          <w:color w:val="FF0000"/>
          <w:sz w:val="24"/>
          <w:szCs w:val="24"/>
        </w:rPr>
        <w:t>Who is Eligible?</w:t>
      </w:r>
    </w:p>
    <w:p w14:paraId="085085FA" w14:textId="77777777" w:rsidR="004652AE" w:rsidRDefault="004652AE" w:rsidP="004652AE">
      <w:pPr>
        <w:pStyle w:val="ListParagraph"/>
        <w:numPr>
          <w:ilvl w:val="0"/>
          <w:numId w:val="2"/>
        </w:numPr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Maryland, District of Columbia, and Delaware Teachers in grades 4-8 who work with classes of 30% or more high-need students (i.e., Title 1 schools, students of color, students with disabilities, English learners, or other underserved students).</w:t>
      </w:r>
    </w:p>
    <w:p w14:paraId="14307F92" w14:textId="3C957A49" w:rsidR="004652AE" w:rsidRDefault="004652AE" w:rsidP="00C36696">
      <w:pPr>
        <w:pStyle w:val="ListParagraph"/>
        <w:numPr>
          <w:ilvl w:val="0"/>
          <w:numId w:val="2"/>
        </w:numPr>
        <w:spacing w:after="0"/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No prior experience participating in professional development or teaching We the People: The Citizen and the Constitution. </w:t>
      </w:r>
    </w:p>
    <w:p w14:paraId="4D81214E" w14:textId="77777777" w:rsidR="00C36696" w:rsidRPr="00C36696" w:rsidRDefault="00C36696" w:rsidP="00C36696">
      <w:pPr>
        <w:pStyle w:val="ListParagraph"/>
        <w:spacing w:after="0"/>
        <w:rPr>
          <w:rFonts w:ascii="Georgia" w:eastAsia="BatangChe" w:hAnsi="Georgia" w:cstheme="majorHAnsi"/>
          <w:b/>
          <w:bCs/>
          <w:i/>
          <w:iCs/>
          <w:sz w:val="12"/>
          <w:szCs w:val="12"/>
        </w:rPr>
      </w:pPr>
    </w:p>
    <w:p w14:paraId="239ABCE9" w14:textId="66166D3C" w:rsidR="004652AE" w:rsidRPr="00FF2E8C" w:rsidRDefault="004652AE" w:rsidP="004652AE">
      <w:pPr>
        <w:rPr>
          <w:rFonts w:ascii="Georgia" w:eastAsia="BatangChe" w:hAnsi="Georgia" w:cstheme="majorHAnsi"/>
          <w:b/>
          <w:bCs/>
          <w:i/>
          <w:iCs/>
          <w:color w:val="FF0000"/>
          <w:sz w:val="24"/>
          <w:szCs w:val="24"/>
        </w:rPr>
      </w:pPr>
      <w:r>
        <w:rPr>
          <w:rFonts w:ascii="Georgia" w:eastAsia="BatangChe" w:hAnsi="Georgia" w:cstheme="majorHAnsi"/>
          <w:b/>
          <w:bCs/>
          <w:i/>
          <w:iCs/>
          <w:color w:val="FF0000"/>
          <w:sz w:val="24"/>
          <w:szCs w:val="24"/>
        </w:rPr>
        <w:t xml:space="preserve">What are the </w:t>
      </w:r>
      <w:r w:rsidRPr="00FF2E8C">
        <w:rPr>
          <w:rFonts w:ascii="Georgia" w:eastAsia="BatangChe" w:hAnsi="Georgia" w:cstheme="majorHAnsi"/>
          <w:b/>
          <w:bCs/>
          <w:i/>
          <w:iCs/>
          <w:color w:val="FF0000"/>
          <w:sz w:val="24"/>
          <w:szCs w:val="24"/>
        </w:rPr>
        <w:t>Goals</w:t>
      </w:r>
      <w:r>
        <w:rPr>
          <w:rFonts w:ascii="Georgia" w:eastAsia="BatangChe" w:hAnsi="Georgia" w:cstheme="majorHAnsi"/>
          <w:b/>
          <w:bCs/>
          <w:i/>
          <w:iCs/>
          <w:color w:val="FF0000"/>
          <w:sz w:val="24"/>
          <w:szCs w:val="24"/>
        </w:rPr>
        <w:t>?</w:t>
      </w:r>
    </w:p>
    <w:p w14:paraId="024E0B51" w14:textId="77777777" w:rsidR="004652AE" w:rsidRDefault="004652AE" w:rsidP="004652AE">
      <w:pPr>
        <w:pStyle w:val="ListParagraph"/>
        <w:numPr>
          <w:ilvl w:val="0"/>
          <w:numId w:val="3"/>
        </w:numPr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Increase underserved grades 4-8 students’ attainment of state civics standards, related literacy standards, and SEL competencies.</w:t>
      </w:r>
    </w:p>
    <w:p w14:paraId="1249B7C2" w14:textId="6DE77E8E" w:rsidR="004652AE" w:rsidRDefault="004652AE" w:rsidP="00C36696">
      <w:pPr>
        <w:pStyle w:val="ListParagraph"/>
        <w:numPr>
          <w:ilvl w:val="0"/>
          <w:numId w:val="3"/>
        </w:numPr>
        <w:spacing w:after="0"/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Use the teacher enhanced lessons, resources, and activities for students and teachers in high-needs schools. </w:t>
      </w:r>
    </w:p>
    <w:p w14:paraId="64EF09E4" w14:textId="77777777" w:rsidR="00C36696" w:rsidRPr="00C36696" w:rsidRDefault="00C36696" w:rsidP="00C36696">
      <w:pPr>
        <w:pStyle w:val="ListParagraph"/>
        <w:spacing w:after="0"/>
        <w:rPr>
          <w:rFonts w:ascii="Georgia" w:eastAsia="BatangChe" w:hAnsi="Georgia" w:cstheme="majorHAnsi"/>
          <w:b/>
          <w:bCs/>
          <w:i/>
          <w:iCs/>
          <w:sz w:val="12"/>
          <w:szCs w:val="12"/>
        </w:rPr>
      </w:pPr>
    </w:p>
    <w:p w14:paraId="311B5A81" w14:textId="77777777" w:rsidR="004652AE" w:rsidRPr="00FF2E8C" w:rsidRDefault="004652AE" w:rsidP="004652AE">
      <w:pPr>
        <w:rPr>
          <w:rFonts w:ascii="Georgia" w:eastAsia="BatangChe" w:hAnsi="Georgia" w:cstheme="majorHAnsi"/>
          <w:b/>
          <w:bCs/>
          <w:i/>
          <w:iCs/>
          <w:color w:val="FF0000"/>
          <w:sz w:val="24"/>
          <w:szCs w:val="24"/>
        </w:rPr>
      </w:pPr>
      <w:r>
        <w:rPr>
          <w:rFonts w:ascii="Georgia" w:eastAsia="BatangChe" w:hAnsi="Georgia" w:cstheme="majorHAnsi"/>
          <w:b/>
          <w:bCs/>
          <w:i/>
          <w:iCs/>
          <w:color w:val="FF0000"/>
          <w:sz w:val="24"/>
          <w:szCs w:val="24"/>
        </w:rPr>
        <w:t>Questions?</w:t>
      </w:r>
    </w:p>
    <w:p w14:paraId="0C4F18FC" w14:textId="4B02C096" w:rsidR="004652AE" w:rsidRPr="004652AE" w:rsidRDefault="004652AE" w:rsidP="004652AE">
      <w:pPr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For general questions, please contact Marcie Taylor Thoma.</w:t>
      </w:r>
      <w:r w:rsidR="00C36696"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 For state-specific questions, contact your state’s program coordinator(s). </w:t>
      </w:r>
    </w:p>
    <w:p w14:paraId="016BD637" w14:textId="3B9F7188" w:rsidR="004652AE" w:rsidRDefault="004652AE" w:rsidP="004652AE">
      <w:pPr>
        <w:pStyle w:val="ListParagraph"/>
        <w:numPr>
          <w:ilvl w:val="0"/>
          <w:numId w:val="4"/>
        </w:numPr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Maryland </w:t>
      </w:r>
      <w:r w:rsidRPr="00644CD6"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program coordinator: </w:t>
      </w:r>
    </w:p>
    <w:p w14:paraId="2105BD2C" w14:textId="77777777" w:rsidR="004652AE" w:rsidRDefault="004652AE" w:rsidP="004652AE">
      <w:pPr>
        <w:pStyle w:val="ListParagraph"/>
        <w:numPr>
          <w:ilvl w:val="1"/>
          <w:numId w:val="4"/>
        </w:numPr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 w:rsidRPr="00644CD6"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Marcie Taylor-Thoma, </w:t>
      </w:r>
      <w:hyperlink r:id="rId9" w:history="1">
        <w:r w:rsidRPr="00644CD6">
          <w:rPr>
            <w:rStyle w:val="Hyperlink"/>
            <w:rFonts w:ascii="Georgia" w:eastAsia="BatangChe" w:hAnsi="Georgia" w:cstheme="majorHAnsi"/>
            <w:b/>
            <w:bCs/>
            <w:i/>
            <w:iCs/>
            <w:sz w:val="20"/>
            <w:szCs w:val="20"/>
          </w:rPr>
          <w:t>marciethoma@gmail.com</w:t>
        </w:r>
      </w:hyperlink>
      <w:r w:rsidRPr="00644CD6"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, 410-991-7107</w:t>
      </w:r>
    </w:p>
    <w:p w14:paraId="7436F582" w14:textId="77777777" w:rsidR="004652AE" w:rsidRDefault="004652AE" w:rsidP="004652AE">
      <w:pPr>
        <w:pStyle w:val="ListParagraph"/>
        <w:numPr>
          <w:ilvl w:val="0"/>
          <w:numId w:val="4"/>
        </w:numPr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DC program coordinator:</w:t>
      </w:r>
    </w:p>
    <w:p w14:paraId="7B756E3A" w14:textId="77777777" w:rsidR="004652AE" w:rsidRDefault="004652AE" w:rsidP="004652AE">
      <w:pPr>
        <w:pStyle w:val="ListParagraph"/>
        <w:numPr>
          <w:ilvl w:val="1"/>
          <w:numId w:val="4"/>
        </w:numPr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Jennifer Fuller, </w:t>
      </w:r>
      <w:hyperlink r:id="rId10" w:history="1">
        <w:r w:rsidRPr="00D1131E">
          <w:rPr>
            <w:rStyle w:val="Hyperlink"/>
            <w:rFonts w:ascii="Georgia" w:eastAsia="BatangChe" w:hAnsi="Georgia" w:cstheme="majorHAnsi"/>
            <w:b/>
            <w:bCs/>
            <w:i/>
            <w:iCs/>
            <w:sz w:val="20"/>
            <w:szCs w:val="20"/>
          </w:rPr>
          <w:t>jennifer.fuller@k12.dc.gov</w:t>
        </w:r>
      </w:hyperlink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 </w:t>
      </w:r>
    </w:p>
    <w:p w14:paraId="6312A22D" w14:textId="77777777" w:rsidR="004652AE" w:rsidRDefault="004652AE" w:rsidP="004652AE">
      <w:pPr>
        <w:pStyle w:val="ListParagraph"/>
        <w:numPr>
          <w:ilvl w:val="0"/>
          <w:numId w:val="4"/>
        </w:numPr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>DE program coordinators:</w:t>
      </w:r>
    </w:p>
    <w:p w14:paraId="19BFC0D8" w14:textId="60105B62" w:rsidR="004652AE" w:rsidRPr="00C36696" w:rsidRDefault="004652AE" w:rsidP="00C36696">
      <w:pPr>
        <w:pStyle w:val="ListParagraph"/>
        <w:numPr>
          <w:ilvl w:val="1"/>
          <w:numId w:val="4"/>
        </w:numPr>
        <w:rPr>
          <w:rFonts w:ascii="Georgia" w:eastAsia="BatangChe" w:hAnsi="Georgia" w:cstheme="majorHAnsi"/>
          <w:b/>
          <w:bCs/>
          <w:i/>
          <w:iCs/>
          <w:sz w:val="20"/>
          <w:szCs w:val="20"/>
        </w:rPr>
      </w:pPr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Scott Abbott, </w:t>
      </w:r>
      <w:hyperlink r:id="rId11" w:history="1">
        <w:r w:rsidRPr="00D1131E">
          <w:rPr>
            <w:rStyle w:val="Hyperlink"/>
            <w:rFonts w:ascii="Georgia" w:eastAsia="BatangChe" w:hAnsi="Georgia" w:cstheme="majorHAnsi"/>
            <w:b/>
            <w:bCs/>
            <w:i/>
            <w:iCs/>
            <w:sz w:val="20"/>
            <w:szCs w:val="20"/>
          </w:rPr>
          <w:t>sabbott@udel.edu</w:t>
        </w:r>
      </w:hyperlink>
      <w:r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 </w:t>
      </w:r>
    </w:p>
    <w:p w14:paraId="5C64E01A" w14:textId="15846C5B" w:rsidR="004652AE" w:rsidRDefault="004652AE" w:rsidP="004652AE">
      <w:pPr>
        <w:jc w:val="center"/>
        <w:rPr>
          <w:rFonts w:ascii="Georgia" w:eastAsia="BatangChe" w:hAnsi="Georgia" w:cstheme="majorHAnsi"/>
          <w:b/>
          <w:bCs/>
          <w:sz w:val="20"/>
          <w:szCs w:val="20"/>
        </w:rPr>
      </w:pPr>
      <w:r w:rsidRPr="000B7986">
        <w:rPr>
          <w:rFonts w:ascii="Georgia" w:eastAsia="BatangChe" w:hAnsi="Georgia" w:cstheme="majorHAnsi"/>
          <w:b/>
          <w:bCs/>
          <w:i/>
          <w:iCs/>
          <w:sz w:val="20"/>
          <w:szCs w:val="20"/>
          <w:highlight w:val="yellow"/>
        </w:rPr>
        <w:t>Applications are due May 30</w:t>
      </w:r>
      <w:r w:rsidRPr="000B7986">
        <w:rPr>
          <w:rFonts w:ascii="Georgia" w:eastAsia="BatangChe" w:hAnsi="Georgia" w:cstheme="majorHAnsi"/>
          <w:b/>
          <w:bCs/>
          <w:i/>
          <w:iCs/>
          <w:sz w:val="20"/>
          <w:szCs w:val="20"/>
          <w:highlight w:val="yellow"/>
          <w:vertAlign w:val="superscript"/>
        </w:rPr>
        <w:t>th</w:t>
      </w:r>
      <w:r w:rsidRPr="000B7986">
        <w:rPr>
          <w:rFonts w:ascii="Georgia" w:eastAsia="BatangChe" w:hAnsi="Georgia" w:cstheme="majorHAnsi"/>
          <w:b/>
          <w:bCs/>
          <w:i/>
          <w:iCs/>
          <w:sz w:val="20"/>
          <w:szCs w:val="20"/>
          <w:highlight w:val="yellow"/>
        </w:rPr>
        <w:t xml:space="preserve"> and </w:t>
      </w:r>
      <w:r>
        <w:rPr>
          <w:rFonts w:ascii="Georgia" w:eastAsia="BatangChe" w:hAnsi="Georgia" w:cstheme="majorHAnsi"/>
          <w:b/>
          <w:bCs/>
          <w:i/>
          <w:iCs/>
          <w:sz w:val="20"/>
          <w:szCs w:val="20"/>
          <w:highlight w:val="yellow"/>
        </w:rPr>
        <w:t>t</w:t>
      </w:r>
      <w:r w:rsidRPr="000B7986">
        <w:rPr>
          <w:rFonts w:ascii="Georgia" w:eastAsia="BatangChe" w:hAnsi="Georgia" w:cstheme="majorHAnsi"/>
          <w:b/>
          <w:bCs/>
          <w:i/>
          <w:iCs/>
          <w:sz w:val="20"/>
          <w:szCs w:val="20"/>
          <w:highlight w:val="yellow"/>
        </w:rPr>
        <w:t>eachers notified by June 3</w:t>
      </w:r>
      <w:r w:rsidRPr="000B7986">
        <w:rPr>
          <w:rFonts w:ascii="Georgia" w:eastAsia="BatangChe" w:hAnsi="Georgia" w:cstheme="majorHAnsi"/>
          <w:b/>
          <w:bCs/>
          <w:i/>
          <w:iCs/>
          <w:sz w:val="20"/>
          <w:szCs w:val="20"/>
          <w:highlight w:val="yellow"/>
          <w:vertAlign w:val="superscript"/>
        </w:rPr>
        <w:t>rd</w:t>
      </w:r>
      <w:r w:rsidRPr="000B7986">
        <w:rPr>
          <w:rFonts w:ascii="Georgia" w:eastAsia="BatangChe" w:hAnsi="Georgia" w:cstheme="majorHAnsi"/>
          <w:b/>
          <w:bCs/>
          <w:i/>
          <w:iCs/>
          <w:sz w:val="20"/>
          <w:szCs w:val="20"/>
          <w:highlight w:val="yellow"/>
        </w:rPr>
        <w:t>.</w:t>
      </w:r>
      <w:r w:rsidR="00C36696">
        <w:rPr>
          <w:rFonts w:ascii="Georgia" w:eastAsia="BatangChe" w:hAnsi="Georgia" w:cstheme="majorHAnsi"/>
          <w:b/>
          <w:bCs/>
          <w:i/>
          <w:iCs/>
          <w:sz w:val="20"/>
          <w:szCs w:val="20"/>
        </w:rPr>
        <w:t xml:space="preserve"> </w:t>
      </w:r>
    </w:p>
    <w:p w14:paraId="143DADE3" w14:textId="77777777" w:rsidR="00C36696" w:rsidRPr="00C36696" w:rsidRDefault="00C36696" w:rsidP="004652AE">
      <w:pPr>
        <w:jc w:val="center"/>
        <w:rPr>
          <w:rFonts w:ascii="Georgia" w:eastAsia="BatangChe" w:hAnsi="Georgia" w:cstheme="majorHAnsi"/>
          <w:b/>
          <w:bCs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663"/>
        <w:gridCol w:w="5760"/>
      </w:tblGrid>
      <w:tr w:rsidR="00C36696" w14:paraId="1B292AF7" w14:textId="77777777" w:rsidTr="00C36696">
        <w:tc>
          <w:tcPr>
            <w:tcW w:w="4377" w:type="dxa"/>
            <w:vAlign w:val="center"/>
          </w:tcPr>
          <w:p w14:paraId="7BB2673A" w14:textId="7F64019C" w:rsidR="00C36696" w:rsidRPr="00C36696" w:rsidRDefault="00C36696" w:rsidP="00C3669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Visit </w:t>
            </w:r>
            <w:r w:rsidRPr="00C36696">
              <w:rPr>
                <w:b/>
                <w:bCs/>
                <w:sz w:val="36"/>
                <w:szCs w:val="36"/>
              </w:rPr>
              <w:t>here to apply:</w:t>
            </w:r>
          </w:p>
          <w:p w14:paraId="0A1CD062" w14:textId="1C59E291" w:rsidR="00C36696" w:rsidRPr="00C36696" w:rsidRDefault="00000000" w:rsidP="00C36696">
            <w:pPr>
              <w:jc w:val="center"/>
              <w:rPr>
                <w:b/>
                <w:bCs/>
                <w:sz w:val="36"/>
                <w:szCs w:val="36"/>
              </w:rPr>
            </w:pPr>
            <w:hyperlink r:id="rId12" w:history="1">
              <w:r w:rsidR="00C36696" w:rsidRPr="00C36696">
                <w:rPr>
                  <w:rStyle w:val="Hyperlink"/>
                  <w:b/>
                  <w:bCs/>
                  <w:sz w:val="36"/>
                  <w:szCs w:val="36"/>
                </w:rPr>
                <w:t>bit.ly/</w:t>
              </w:r>
              <w:proofErr w:type="spellStart"/>
              <w:r w:rsidR="00C36696" w:rsidRPr="00C36696">
                <w:rPr>
                  <w:rStyle w:val="Hyperlink"/>
                  <w:b/>
                  <w:bCs/>
                  <w:sz w:val="36"/>
                  <w:szCs w:val="36"/>
                </w:rPr>
                <w:t>CEASapp</w:t>
              </w:r>
              <w:proofErr w:type="spellEnd"/>
            </w:hyperlink>
          </w:p>
          <w:p w14:paraId="74E1A366" w14:textId="77777777" w:rsidR="00C36696" w:rsidRDefault="00C36696" w:rsidP="00C36696">
            <w:pPr>
              <w:jc w:val="center"/>
            </w:pPr>
          </w:p>
          <w:p w14:paraId="1BDBF685" w14:textId="77777777" w:rsidR="00C36696" w:rsidRDefault="00C36696" w:rsidP="00C36696">
            <w:pPr>
              <w:jc w:val="center"/>
            </w:pPr>
          </w:p>
          <w:p w14:paraId="1F48DD5F" w14:textId="77777777" w:rsidR="00C36696" w:rsidRDefault="00C36696" w:rsidP="00C36696">
            <w:pPr>
              <w:jc w:val="center"/>
            </w:pPr>
          </w:p>
          <w:p w14:paraId="07440343" w14:textId="608D1419" w:rsidR="00C36696" w:rsidRDefault="00C36696" w:rsidP="00C36696">
            <w:pPr>
              <w:jc w:val="center"/>
            </w:pPr>
          </w:p>
        </w:tc>
        <w:tc>
          <w:tcPr>
            <w:tcW w:w="663" w:type="dxa"/>
            <w:vAlign w:val="center"/>
          </w:tcPr>
          <w:p w14:paraId="573DDDBB" w14:textId="5A1FC6CC" w:rsidR="00C36696" w:rsidRPr="00C36696" w:rsidRDefault="00C36696" w:rsidP="00C36696">
            <w:pPr>
              <w:jc w:val="center"/>
              <w:rPr>
                <w:b/>
                <w:bCs/>
                <w:sz w:val="36"/>
                <w:szCs w:val="36"/>
              </w:rPr>
            </w:pPr>
            <w:r w:rsidRPr="00C36696">
              <w:rPr>
                <w:b/>
                <w:bCs/>
                <w:sz w:val="36"/>
                <w:szCs w:val="36"/>
              </w:rPr>
              <w:t>OR</w:t>
            </w:r>
          </w:p>
        </w:tc>
        <w:tc>
          <w:tcPr>
            <w:tcW w:w="5760" w:type="dxa"/>
            <w:vAlign w:val="center"/>
          </w:tcPr>
          <w:p w14:paraId="2E98DD93" w14:textId="77777777" w:rsidR="00C36696" w:rsidRPr="00C36696" w:rsidRDefault="00C36696" w:rsidP="00C36696">
            <w:pPr>
              <w:jc w:val="center"/>
              <w:rPr>
                <w:b/>
                <w:bCs/>
                <w:sz w:val="36"/>
                <w:szCs w:val="36"/>
              </w:rPr>
            </w:pPr>
            <w:r w:rsidRPr="00C36696">
              <w:rPr>
                <w:b/>
                <w:bCs/>
                <w:sz w:val="36"/>
                <w:szCs w:val="36"/>
              </w:rPr>
              <w:t>Scan here to apply:</w:t>
            </w:r>
          </w:p>
          <w:p w14:paraId="7B703834" w14:textId="39792F0A" w:rsidR="00C36696" w:rsidRDefault="00C36696" w:rsidP="00C366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0E55EA" wp14:editId="3602F68F">
                  <wp:extent cx="1105786" cy="110578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070" cy="111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E795A0" w14:textId="0B239F4B" w:rsidR="00C36696" w:rsidRDefault="00C36696" w:rsidP="00C36696"/>
    <w:sectPr w:rsidR="00C36696" w:rsidSect="005034CD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229D" w14:textId="77777777" w:rsidR="00BA0CF2" w:rsidRDefault="00BA0CF2" w:rsidP="004652AE">
      <w:r>
        <w:separator/>
      </w:r>
    </w:p>
  </w:endnote>
  <w:endnote w:type="continuationSeparator" w:id="0">
    <w:p w14:paraId="4DA81AF2" w14:textId="77777777" w:rsidR="00BA0CF2" w:rsidRDefault="00BA0CF2" w:rsidP="0046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D95B" w14:textId="77777777" w:rsidR="00BA0CF2" w:rsidRDefault="00BA0CF2" w:rsidP="004652AE">
      <w:r>
        <w:separator/>
      </w:r>
    </w:p>
  </w:footnote>
  <w:footnote w:type="continuationSeparator" w:id="0">
    <w:p w14:paraId="0279DDA9" w14:textId="77777777" w:rsidR="00BA0CF2" w:rsidRDefault="00BA0CF2" w:rsidP="0046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C747" w14:textId="0E25C82E" w:rsidR="004652AE" w:rsidRDefault="004652AE">
    <w:pPr>
      <w:pStyle w:val="Head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4E41A5AB" wp14:editId="1B8CE0D2">
          <wp:extent cx="2674189" cy="746476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336" cy="74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D4ECC" w14:textId="77777777" w:rsidR="004652AE" w:rsidRDefault="00465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AA7"/>
    <w:multiLevelType w:val="hybridMultilevel"/>
    <w:tmpl w:val="487A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2B1D"/>
    <w:multiLevelType w:val="hybridMultilevel"/>
    <w:tmpl w:val="7C34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A7BBE"/>
    <w:multiLevelType w:val="hybridMultilevel"/>
    <w:tmpl w:val="052E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F4FBA"/>
    <w:multiLevelType w:val="hybridMultilevel"/>
    <w:tmpl w:val="AA82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15955">
    <w:abstractNumId w:val="2"/>
  </w:num>
  <w:num w:numId="2" w16cid:durableId="1695035096">
    <w:abstractNumId w:val="1"/>
  </w:num>
  <w:num w:numId="3" w16cid:durableId="1106120675">
    <w:abstractNumId w:val="3"/>
  </w:num>
  <w:num w:numId="4" w16cid:durableId="60373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AE"/>
    <w:rsid w:val="001C686E"/>
    <w:rsid w:val="0029536E"/>
    <w:rsid w:val="003A14CA"/>
    <w:rsid w:val="003B125B"/>
    <w:rsid w:val="004652AE"/>
    <w:rsid w:val="005034CD"/>
    <w:rsid w:val="00662592"/>
    <w:rsid w:val="0082463E"/>
    <w:rsid w:val="009802E8"/>
    <w:rsid w:val="009D29A7"/>
    <w:rsid w:val="00A24584"/>
    <w:rsid w:val="00A41C8C"/>
    <w:rsid w:val="00A956D7"/>
    <w:rsid w:val="00BA0CF2"/>
    <w:rsid w:val="00C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D8D92"/>
  <w15:chartTrackingRefBased/>
  <w15:docId w15:val="{986ACCC6-125B-45F9-BEAE-FAF2201E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2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5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2AE"/>
  </w:style>
  <w:style w:type="paragraph" w:styleId="Footer">
    <w:name w:val="footer"/>
    <w:basedOn w:val="Normal"/>
    <w:link w:val="FooterChar"/>
    <w:uiPriority w:val="99"/>
    <w:unhideWhenUsed/>
    <w:rsid w:val="00465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2AE"/>
  </w:style>
  <w:style w:type="paragraph" w:styleId="ListParagraph">
    <w:name w:val="List Paragraph"/>
    <w:basedOn w:val="Normal"/>
    <w:uiPriority w:val="34"/>
    <w:qFormat/>
    <w:rsid w:val="004652A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3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ced.org/ceas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CEASap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bbott@udel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nnifer.fuller@k12.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ethoma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F829-F84D-4D24-9399-4AFE61DC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Scott</dc:creator>
  <cp:keywords/>
  <dc:description/>
  <cp:lastModifiedBy>Ingold, Jennifer</cp:lastModifiedBy>
  <cp:revision>2</cp:revision>
  <dcterms:created xsi:type="dcterms:W3CDTF">2023-05-15T23:53:00Z</dcterms:created>
  <dcterms:modified xsi:type="dcterms:W3CDTF">2023-05-15T23:53:00Z</dcterms:modified>
</cp:coreProperties>
</file>